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A91C" w14:textId="77777777" w:rsidR="00225375" w:rsidRDefault="002237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5CEFCFCB" w:rsidR="00225375" w:rsidRDefault="006E64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A3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Верхотурье</w:t>
            </w:r>
          </w:p>
        </w:tc>
        <w:tc>
          <w:tcPr>
            <w:tcW w:w="4673" w:type="dxa"/>
          </w:tcPr>
          <w:p w14:paraId="040FCE5C" w14:textId="54201F6D" w:rsidR="00225375" w:rsidRDefault="002237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6E6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130BCE71" w:rsidR="00225375" w:rsidRPr="00E659A4" w:rsidRDefault="00334A35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A3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Новикова Игоря Владимировича (род. 07.08.1959 в г. Серов Свердловской обл., СНИЛС 048-760-306 74, ИНН 861004077158, адрес: 624380, Свердловская область, г. Верхотурье, ул. 20 лет Победы, д. 54) Кубрак Екатерина Александровна (ИН</w:t>
      </w:r>
      <w:bookmarkStart w:id="0" w:name="_GoBack"/>
      <w:bookmarkEnd w:id="0"/>
      <w:r w:rsidRPr="00334A35">
        <w:rPr>
          <w:rFonts w:ascii="Times New Roman" w:hAnsi="Times New Roman" w:cs="Times New Roman"/>
          <w:sz w:val="24"/>
          <w:szCs w:val="24"/>
        </w:rPr>
        <w:t>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Свердловской области от 14.03.2025 г. по делу №А60-7849/2025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9A4"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1F458DE" w14:textId="71ADB037" w:rsidR="00334A35" w:rsidRDefault="00223748" w:rsidP="00334A35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34A35" w:rsidRPr="00334A35">
        <w:rPr>
          <w:rFonts w:ascii="Times New Roman" w:hAnsi="Times New Roman"/>
          <w:sz w:val="24"/>
        </w:rPr>
        <w:t>Легковой автомобиль Opel Astra, 2011 года выпуска, VIN XWF0AHL48B0022636, находящийся в залоге у АО "ТБанк" на основании кредитного договора №0322781273 от 20.04.2024</w:t>
      </w:r>
      <w:r w:rsidR="00334A35">
        <w:rPr>
          <w:rFonts w:ascii="Times New Roman" w:hAnsi="Times New Roman"/>
          <w:sz w:val="24"/>
        </w:rPr>
        <w:t>г.</w:t>
      </w:r>
    </w:p>
    <w:p w14:paraId="275FDA5B" w14:textId="10ABC498" w:rsidR="00225375" w:rsidRDefault="00223748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</w:t>
      </w:r>
      <w:r>
        <w:rPr>
          <w:rFonts w:ascii="Times New Roman" w:hAnsi="Times New Roman"/>
          <w:sz w:val="24"/>
        </w:rPr>
        <w:t>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373D16D1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E659A4" w:rsidRPr="00E659A4">
        <w:rPr>
          <w:rFonts w:ascii="Times New Roman" w:hAnsi="Times New Roman"/>
          <w:sz w:val="24"/>
        </w:rPr>
        <w:t xml:space="preserve">Свердловской области </w:t>
      </w:r>
      <w:r w:rsidR="00334A35" w:rsidRPr="00334A35">
        <w:rPr>
          <w:rFonts w:ascii="Times New Roman" w:hAnsi="Times New Roman"/>
          <w:sz w:val="24"/>
        </w:rPr>
        <w:t>от 14.03.2025 г. по делу №А60-7849/2025</w:t>
      </w:r>
      <w:r w:rsidR="00334A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</w:t>
      </w:r>
      <w:r>
        <w:rPr>
          <w:rFonts w:ascii="Times New Roman" w:hAnsi="Times New Roman"/>
          <w:sz w:val="24"/>
        </w:rPr>
        <w:t>ляет ___________________(_________________________________________________________) рублей 00 копеек (НДС не облагается).</w:t>
      </w:r>
    </w:p>
    <w:p w14:paraId="7695E2F5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</w:t>
      </w:r>
      <w:r>
        <w:rPr>
          <w:rFonts w:ascii="Times New Roman" w:hAnsi="Times New Roman"/>
          <w:sz w:val="24"/>
        </w:rPr>
        <w:t>тв на счет Продавца в течение 30 календарных дней со дня подписания Договора.</w:t>
      </w:r>
    </w:p>
    <w:p w14:paraId="6F30B52E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приема-передачи имущества и переход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собственности</w:t>
      </w:r>
    </w:p>
    <w:p w14:paraId="2D0DD790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</w:t>
      </w:r>
      <w:r w:rsidRPr="007947A2">
        <w:rPr>
          <w:rFonts w:ascii="Times New Roman" w:hAnsi="Times New Roman"/>
          <w:sz w:val="24"/>
        </w:rPr>
        <w:t>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</w:t>
      </w:r>
      <w:r>
        <w:rPr>
          <w:rFonts w:ascii="Times New Roman" w:hAnsi="Times New Roman"/>
          <w:sz w:val="24"/>
        </w:rPr>
        <w:t>вителями сторон и является неотъемлемой частью настоящего Договора.</w:t>
      </w:r>
    </w:p>
    <w:p w14:paraId="3B951393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 xml:space="preserve">В случае неисполнения Сторонами </w:t>
      </w:r>
      <w:r>
        <w:rPr>
          <w:rFonts w:ascii="Times New Roman" w:hAnsi="Times New Roman"/>
          <w:sz w:val="24"/>
        </w:rPr>
        <w:t>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</w:t>
      </w:r>
      <w:r>
        <w:rPr>
          <w:rFonts w:ascii="Times New Roman" w:hAnsi="Times New Roman"/>
          <w:sz w:val="24"/>
        </w:rPr>
        <w:t xml:space="preserve">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</w:t>
      </w:r>
      <w:r>
        <w:rPr>
          <w:rFonts w:ascii="Times New Roman" w:hAnsi="Times New Roman"/>
          <w:sz w:val="24"/>
        </w:rPr>
        <w:t>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</w:t>
      </w:r>
      <w:r>
        <w:rPr>
          <w:rFonts w:ascii="Times New Roman" w:hAnsi="Times New Roman"/>
          <w:sz w:val="24"/>
        </w:rPr>
        <w:t>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</w:t>
      </w:r>
      <w:r>
        <w:rPr>
          <w:rFonts w:ascii="Times New Roman" w:hAnsi="Times New Roman"/>
          <w:sz w:val="24"/>
        </w:rPr>
        <w:t>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</w:t>
      </w:r>
      <w:r>
        <w:rPr>
          <w:rFonts w:ascii="Times New Roman" w:hAnsi="Times New Roman"/>
          <w:sz w:val="24"/>
        </w:rPr>
        <w:t>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C08AB5C" w14:textId="77777777"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 xml:space="preserve">Настоящий договор составлен в двух подлинных идентичных экземплярах, имеющих равную юридическую силу, по </w:t>
      </w:r>
      <w:r>
        <w:rPr>
          <w:rFonts w:ascii="Times New Roman" w:hAnsi="Times New Roman"/>
          <w:sz w:val="24"/>
        </w:rPr>
        <w:t>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22374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22374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A501E" w14:textId="77777777" w:rsidR="00223748" w:rsidRDefault="00223748">
      <w:pPr>
        <w:spacing w:line="240" w:lineRule="auto"/>
      </w:pPr>
      <w:r>
        <w:separator/>
      </w:r>
    </w:p>
  </w:endnote>
  <w:endnote w:type="continuationSeparator" w:id="0">
    <w:p w14:paraId="5AFF0749" w14:textId="77777777" w:rsidR="00223748" w:rsidRDefault="00223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B9401" w14:textId="77777777" w:rsidR="00223748" w:rsidRDefault="00223748">
      <w:pPr>
        <w:spacing w:after="0"/>
      </w:pPr>
      <w:r>
        <w:separator/>
      </w:r>
    </w:p>
  </w:footnote>
  <w:footnote w:type="continuationSeparator" w:id="0">
    <w:p w14:paraId="4103A3E8" w14:textId="77777777" w:rsidR="00223748" w:rsidRDefault="002237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3748"/>
    <w:rsid w:val="00225375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6E64B5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4</cp:revision>
  <cp:lastPrinted>2019-12-01T18:53:00Z</cp:lastPrinted>
  <dcterms:created xsi:type="dcterms:W3CDTF">2025-11-23T05:33:00Z</dcterms:created>
  <dcterms:modified xsi:type="dcterms:W3CDTF">2026-03-12T04:31:00Z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